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9A5563" w:rsidRDefault="004D6B37" w:rsidP="009A5563">
      <w:pPr>
        <w:jc w:val="center"/>
        <w:rPr>
          <w:b/>
          <w:sz w:val="22"/>
          <w:szCs w:val="22"/>
          <w:lang w:val="lv-LV"/>
        </w:rPr>
      </w:pPr>
      <w:r w:rsidRPr="009A5563">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9A5563" w:rsidRDefault="004D6B37" w:rsidP="009A5563">
      <w:pPr>
        <w:rPr>
          <w:b/>
          <w:bCs/>
          <w:sz w:val="22"/>
          <w:szCs w:val="22"/>
          <w:lang w:val="lv-LV"/>
        </w:rPr>
      </w:pPr>
    </w:p>
    <w:p w:rsidR="009A5563" w:rsidRDefault="000D4A42" w:rsidP="009A5563">
      <w:pPr>
        <w:jc w:val="center"/>
        <w:rPr>
          <w:sz w:val="22"/>
          <w:szCs w:val="22"/>
          <w:lang w:val="lv-LV"/>
        </w:rPr>
      </w:pPr>
      <w:r w:rsidRPr="009A5563">
        <w:rPr>
          <w:sz w:val="22"/>
          <w:szCs w:val="22"/>
          <w:lang w:val="lv-LV"/>
        </w:rPr>
        <w:t xml:space="preserve">Eiropas Sociālā fonda projekta Nr.9.2.6.0/17/1/001 </w:t>
      </w:r>
    </w:p>
    <w:p w:rsidR="000D4A42" w:rsidRPr="009A5563" w:rsidRDefault="000D4A42" w:rsidP="009A5563">
      <w:pPr>
        <w:jc w:val="center"/>
        <w:rPr>
          <w:sz w:val="22"/>
          <w:szCs w:val="22"/>
          <w:lang w:val="lv-LV"/>
        </w:rPr>
      </w:pPr>
      <w:r w:rsidRPr="009A5563">
        <w:rPr>
          <w:sz w:val="22"/>
          <w:szCs w:val="22"/>
          <w:lang w:val="lv-LV"/>
        </w:rPr>
        <w:t>“Ārstniecības un ārstniecības atbalsta personāla kvalifikācijas uzlabošana”</w:t>
      </w:r>
    </w:p>
    <w:p w:rsidR="00F84FAE" w:rsidRPr="009A5563" w:rsidRDefault="00F84FAE" w:rsidP="009A5563">
      <w:pPr>
        <w:ind w:left="-851"/>
        <w:rPr>
          <w:b/>
          <w:b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31"/>
      </w:tblGrid>
      <w:tr w:rsidR="004D6B37" w:rsidRPr="009A5563" w:rsidTr="009A5563">
        <w:tc>
          <w:tcPr>
            <w:tcW w:w="1764" w:type="pct"/>
            <w:vAlign w:val="center"/>
          </w:tcPr>
          <w:p w:rsidR="00452D28" w:rsidRPr="009A5563" w:rsidRDefault="004D6B37" w:rsidP="009A5563">
            <w:pPr>
              <w:rPr>
                <w:sz w:val="22"/>
                <w:szCs w:val="22"/>
                <w:lang w:val="lv-LV"/>
              </w:rPr>
            </w:pPr>
            <w:r w:rsidRPr="009A5563">
              <w:rPr>
                <w:sz w:val="22"/>
                <w:szCs w:val="22"/>
                <w:lang w:val="lv-LV"/>
              </w:rPr>
              <w:t>Profesionālās izglītības programmas veids</w:t>
            </w:r>
          </w:p>
        </w:tc>
        <w:tc>
          <w:tcPr>
            <w:tcW w:w="3236" w:type="pct"/>
            <w:vAlign w:val="center"/>
          </w:tcPr>
          <w:p w:rsidR="004D6B37" w:rsidRPr="009A5563" w:rsidRDefault="004D6B37" w:rsidP="009A5563">
            <w:pPr>
              <w:rPr>
                <w:sz w:val="22"/>
                <w:szCs w:val="22"/>
                <w:lang w:val="lv-LV"/>
              </w:rPr>
            </w:pPr>
            <w:r w:rsidRPr="009A5563">
              <w:rPr>
                <w:sz w:val="22"/>
                <w:szCs w:val="22"/>
                <w:lang w:val="lv-LV"/>
              </w:rPr>
              <w:t>Neformālās izglītības programma</w:t>
            </w:r>
          </w:p>
        </w:tc>
      </w:tr>
      <w:tr w:rsidR="004D6B37" w:rsidRPr="00372536" w:rsidTr="00995EA5">
        <w:trPr>
          <w:trHeight w:val="947"/>
        </w:trPr>
        <w:tc>
          <w:tcPr>
            <w:tcW w:w="1764" w:type="pct"/>
            <w:vAlign w:val="center"/>
          </w:tcPr>
          <w:p w:rsidR="004D6B37" w:rsidRPr="009A5563" w:rsidRDefault="004D6B37" w:rsidP="009A5563">
            <w:pPr>
              <w:rPr>
                <w:sz w:val="22"/>
                <w:szCs w:val="22"/>
                <w:lang w:val="lv-LV"/>
              </w:rPr>
            </w:pPr>
            <w:r w:rsidRPr="009A5563">
              <w:rPr>
                <w:sz w:val="22"/>
                <w:szCs w:val="22"/>
                <w:lang w:val="lv-LV"/>
              </w:rPr>
              <w:t>Neformālās izglītības programmas nosaukums</w:t>
            </w:r>
          </w:p>
        </w:tc>
        <w:tc>
          <w:tcPr>
            <w:tcW w:w="3236" w:type="pct"/>
            <w:vAlign w:val="center"/>
          </w:tcPr>
          <w:p w:rsidR="00912138" w:rsidRPr="009A5563" w:rsidRDefault="00AD2E80" w:rsidP="00912138">
            <w:pPr>
              <w:rPr>
                <w:b/>
                <w:bCs/>
                <w:iCs/>
                <w:sz w:val="32"/>
                <w:szCs w:val="22"/>
                <w:lang w:val="lv-LV"/>
              </w:rPr>
            </w:pPr>
            <w:r w:rsidRPr="00AD2E80">
              <w:rPr>
                <w:b/>
                <w:bCs/>
                <w:iCs/>
                <w:sz w:val="32"/>
                <w:szCs w:val="22"/>
                <w:lang w:val="lv-LV"/>
              </w:rPr>
              <w:t xml:space="preserve">Paplašināta atdzīvināšana pediatrijā: slimnīcas etaps </w:t>
            </w:r>
            <w:bookmarkStart w:id="0" w:name="_GoBack"/>
            <w:bookmarkEnd w:id="0"/>
          </w:p>
          <w:p w:rsidR="007B0EA7" w:rsidRPr="009A5563" w:rsidRDefault="007B0EA7" w:rsidP="009079ED">
            <w:pPr>
              <w:rPr>
                <w:b/>
                <w:bCs/>
                <w:iCs/>
                <w:sz w:val="32"/>
                <w:szCs w:val="22"/>
                <w:lang w:val="lv-LV"/>
              </w:rPr>
            </w:pPr>
          </w:p>
        </w:tc>
      </w:tr>
      <w:tr w:rsidR="004D6B37" w:rsidRPr="00372536" w:rsidTr="009A5563">
        <w:trPr>
          <w:trHeight w:val="465"/>
        </w:trPr>
        <w:tc>
          <w:tcPr>
            <w:tcW w:w="1764" w:type="pct"/>
            <w:vAlign w:val="center"/>
          </w:tcPr>
          <w:p w:rsidR="004D6B37" w:rsidRPr="009A5563" w:rsidRDefault="004D6B37" w:rsidP="009A5563">
            <w:pPr>
              <w:rPr>
                <w:sz w:val="22"/>
                <w:szCs w:val="22"/>
                <w:lang w:val="lv-LV"/>
              </w:rPr>
            </w:pPr>
            <w:r w:rsidRPr="009A5563">
              <w:rPr>
                <w:sz w:val="22"/>
                <w:szCs w:val="22"/>
                <w:lang w:val="lv-LV"/>
              </w:rPr>
              <w:t>Mērķauditorija</w:t>
            </w:r>
          </w:p>
        </w:tc>
        <w:tc>
          <w:tcPr>
            <w:tcW w:w="3236" w:type="pct"/>
            <w:vAlign w:val="center"/>
          </w:tcPr>
          <w:p w:rsidR="00346E35" w:rsidRPr="009A5563" w:rsidRDefault="007632FE" w:rsidP="009A5563">
            <w:pPr>
              <w:rPr>
                <w:bCs/>
                <w:sz w:val="22"/>
                <w:szCs w:val="22"/>
                <w:lang w:val="lv-LV"/>
              </w:rPr>
            </w:pPr>
            <w:r w:rsidRPr="00AD2E80">
              <w:rPr>
                <w:bCs/>
                <w:sz w:val="22"/>
                <w:szCs w:val="22"/>
                <w:lang w:val="lv-LV"/>
              </w:rPr>
              <w:t xml:space="preserve">Ārsts, ārsta palīgs, </w:t>
            </w:r>
            <w:r>
              <w:rPr>
                <w:bCs/>
                <w:sz w:val="22"/>
                <w:szCs w:val="22"/>
                <w:lang w:val="lv-LV"/>
              </w:rPr>
              <w:t>m</w:t>
            </w:r>
            <w:r w:rsidR="00AD2E80" w:rsidRPr="00AD2E80">
              <w:rPr>
                <w:bCs/>
                <w:sz w:val="22"/>
                <w:szCs w:val="22"/>
                <w:lang w:val="lv-LV"/>
              </w:rPr>
              <w:t>āsa,</w:t>
            </w:r>
            <w:r>
              <w:rPr>
                <w:bCs/>
                <w:sz w:val="22"/>
                <w:szCs w:val="22"/>
                <w:lang w:val="lv-LV"/>
              </w:rPr>
              <w:t xml:space="preserve"> </w:t>
            </w:r>
            <w:r w:rsidR="00AD2E80" w:rsidRPr="00AD2E80">
              <w:rPr>
                <w:bCs/>
                <w:sz w:val="22"/>
                <w:szCs w:val="22"/>
                <w:lang w:val="lv-LV"/>
              </w:rPr>
              <w:t>vecmāte</w:t>
            </w:r>
          </w:p>
        </w:tc>
      </w:tr>
      <w:tr w:rsidR="004D6B37" w:rsidRPr="009A5563" w:rsidTr="009A5563">
        <w:trPr>
          <w:trHeight w:val="795"/>
        </w:trPr>
        <w:tc>
          <w:tcPr>
            <w:tcW w:w="1764" w:type="pct"/>
            <w:vAlign w:val="center"/>
          </w:tcPr>
          <w:p w:rsidR="004D6B37" w:rsidRPr="009A5563" w:rsidRDefault="004D6B37" w:rsidP="009A5563">
            <w:pPr>
              <w:rPr>
                <w:sz w:val="22"/>
                <w:szCs w:val="22"/>
                <w:lang w:val="lv-LV"/>
              </w:rPr>
            </w:pPr>
            <w:r w:rsidRPr="009A5563">
              <w:rPr>
                <w:sz w:val="22"/>
                <w:szCs w:val="22"/>
                <w:lang w:val="lv-LV"/>
              </w:rPr>
              <w:t>Neformālās izglītības programmas īstenošanas ilgums</w:t>
            </w:r>
          </w:p>
        </w:tc>
        <w:tc>
          <w:tcPr>
            <w:tcW w:w="3236" w:type="pct"/>
            <w:vAlign w:val="center"/>
          </w:tcPr>
          <w:p w:rsidR="004D6B37" w:rsidRPr="009A5563" w:rsidRDefault="0010337D" w:rsidP="009A5563">
            <w:pPr>
              <w:rPr>
                <w:b/>
                <w:sz w:val="22"/>
                <w:szCs w:val="22"/>
                <w:lang w:val="lv-LV"/>
              </w:rPr>
            </w:pPr>
            <w:r w:rsidRPr="009A5563">
              <w:rPr>
                <w:b/>
                <w:sz w:val="22"/>
                <w:szCs w:val="22"/>
                <w:lang w:val="lv-LV"/>
              </w:rPr>
              <w:t>24</w:t>
            </w:r>
            <w:r w:rsidR="004D6B37" w:rsidRPr="009A5563">
              <w:rPr>
                <w:b/>
                <w:sz w:val="22"/>
                <w:szCs w:val="22"/>
                <w:lang w:val="lv-LV"/>
              </w:rPr>
              <w:t xml:space="preserve"> akadēmiskās stundas</w:t>
            </w:r>
            <w:r w:rsidRPr="009A5563">
              <w:rPr>
                <w:b/>
                <w:sz w:val="22"/>
                <w:szCs w:val="22"/>
                <w:lang w:val="lv-LV"/>
              </w:rPr>
              <w:t xml:space="preserve"> (3</w:t>
            </w:r>
            <w:r w:rsidR="004D6B37" w:rsidRPr="009A5563">
              <w:rPr>
                <w:b/>
                <w:sz w:val="22"/>
                <w:szCs w:val="22"/>
                <w:lang w:val="lv-LV"/>
              </w:rPr>
              <w:t xml:space="preserve"> dienas)</w:t>
            </w:r>
          </w:p>
          <w:p w:rsidR="004D6B37" w:rsidRPr="009A5563" w:rsidRDefault="007B0EA7" w:rsidP="009A5563">
            <w:pPr>
              <w:pStyle w:val="ListParagraph"/>
              <w:numPr>
                <w:ilvl w:val="0"/>
                <w:numId w:val="1"/>
              </w:numPr>
              <w:rPr>
                <w:sz w:val="22"/>
                <w:szCs w:val="22"/>
              </w:rPr>
            </w:pPr>
            <w:r w:rsidRPr="009A5563">
              <w:rPr>
                <w:sz w:val="22"/>
                <w:szCs w:val="22"/>
              </w:rPr>
              <w:t>1</w:t>
            </w:r>
            <w:r w:rsidR="0010337D" w:rsidRPr="009A5563">
              <w:rPr>
                <w:sz w:val="22"/>
                <w:szCs w:val="22"/>
              </w:rPr>
              <w:t>2</w:t>
            </w:r>
            <w:r w:rsidR="00452D28" w:rsidRPr="009A5563">
              <w:rPr>
                <w:sz w:val="22"/>
                <w:szCs w:val="22"/>
              </w:rPr>
              <w:t xml:space="preserve"> </w:t>
            </w:r>
            <w:r w:rsidR="004D6B37" w:rsidRPr="009A5563">
              <w:rPr>
                <w:sz w:val="22"/>
                <w:szCs w:val="22"/>
              </w:rPr>
              <w:t>akadēmiskās stundas teorētiskās nodarbības</w:t>
            </w:r>
          </w:p>
          <w:p w:rsidR="004D6B37" w:rsidRPr="009A5563" w:rsidRDefault="00452D28" w:rsidP="009A5563">
            <w:pPr>
              <w:pStyle w:val="ListParagraph"/>
              <w:numPr>
                <w:ilvl w:val="0"/>
                <w:numId w:val="1"/>
              </w:numPr>
              <w:rPr>
                <w:sz w:val="22"/>
                <w:szCs w:val="22"/>
              </w:rPr>
            </w:pPr>
            <w:r w:rsidRPr="009A5563">
              <w:rPr>
                <w:sz w:val="22"/>
                <w:szCs w:val="22"/>
              </w:rPr>
              <w:t>1</w:t>
            </w:r>
            <w:r w:rsidR="0010337D" w:rsidRPr="009A5563">
              <w:rPr>
                <w:sz w:val="22"/>
                <w:szCs w:val="22"/>
              </w:rPr>
              <w:t>2</w:t>
            </w:r>
            <w:r w:rsidR="00992B2C" w:rsidRPr="009A5563">
              <w:rPr>
                <w:sz w:val="22"/>
                <w:szCs w:val="22"/>
              </w:rPr>
              <w:t xml:space="preserve"> akadēmiskās stundas </w:t>
            </w:r>
            <w:r w:rsidR="0033266C" w:rsidRPr="009A5563">
              <w:rPr>
                <w:sz w:val="22"/>
                <w:szCs w:val="22"/>
              </w:rPr>
              <w:t xml:space="preserve"> praktiskās </w:t>
            </w:r>
            <w:r w:rsidR="004D6B37" w:rsidRPr="009A5563">
              <w:rPr>
                <w:sz w:val="22"/>
                <w:szCs w:val="22"/>
              </w:rPr>
              <w:t>nodarbības</w:t>
            </w:r>
          </w:p>
        </w:tc>
      </w:tr>
      <w:tr w:rsidR="00AB0AD6" w:rsidRPr="00372536" w:rsidTr="00AB0AD6">
        <w:trPr>
          <w:trHeight w:val="1532"/>
        </w:trPr>
        <w:tc>
          <w:tcPr>
            <w:tcW w:w="1764" w:type="pct"/>
            <w:vAlign w:val="center"/>
          </w:tcPr>
          <w:p w:rsidR="00AB0AD6" w:rsidRPr="009A5563" w:rsidRDefault="00AB0AD6" w:rsidP="00AB0AD6">
            <w:pPr>
              <w:rPr>
                <w:sz w:val="22"/>
                <w:szCs w:val="22"/>
                <w:lang w:val="lv-LV"/>
              </w:rPr>
            </w:pPr>
            <w:r w:rsidRPr="009A5563">
              <w:rPr>
                <w:sz w:val="22"/>
                <w:szCs w:val="22"/>
                <w:lang w:val="lv-LV"/>
              </w:rPr>
              <w:t>Neformālās izglītības programmas mācību norises vieta un laiks</w:t>
            </w:r>
          </w:p>
        </w:tc>
        <w:tc>
          <w:tcPr>
            <w:tcW w:w="3236" w:type="pct"/>
            <w:vAlign w:val="center"/>
          </w:tcPr>
          <w:p w:rsidR="00AB0AD6" w:rsidRPr="00A30A55" w:rsidRDefault="00AB0AD6" w:rsidP="00AB0AD6">
            <w:pPr>
              <w:rPr>
                <w:color w:val="000000" w:themeColor="text1"/>
                <w:sz w:val="22"/>
                <w:szCs w:val="22"/>
                <w:lang w:val="lv-LV"/>
              </w:rPr>
            </w:pPr>
            <w:r w:rsidRPr="00636E72">
              <w:rPr>
                <w:color w:val="FF0000"/>
                <w:sz w:val="22"/>
                <w:szCs w:val="22"/>
                <w:lang w:val="lv-LV"/>
              </w:rPr>
              <w:t xml:space="preserve">KLĀTIENĒ - </w:t>
            </w:r>
            <w:r w:rsidRPr="00A30A55">
              <w:rPr>
                <w:color w:val="000000" w:themeColor="text1"/>
                <w:sz w:val="22"/>
                <w:szCs w:val="22"/>
                <w:lang w:val="lv-LV"/>
              </w:rPr>
              <w:t>RSU, Anniņmuižas bulvāris 26a, Rīga</w:t>
            </w:r>
          </w:p>
          <w:p w:rsidR="00AB0AD6" w:rsidRPr="00713ED0" w:rsidRDefault="00AB0AD6" w:rsidP="00AB0AD6">
            <w:pPr>
              <w:rPr>
                <w:b/>
                <w:color w:val="000000" w:themeColor="text1"/>
                <w:sz w:val="32"/>
                <w:szCs w:val="32"/>
                <w:lang w:val="lv-LV"/>
              </w:rPr>
            </w:pPr>
            <w:r w:rsidRPr="00636E72">
              <w:rPr>
                <w:color w:val="000000" w:themeColor="text1"/>
                <w:sz w:val="22"/>
                <w:szCs w:val="22"/>
                <w:lang w:val="lv-LV"/>
              </w:rPr>
              <w:t>202</w:t>
            </w:r>
            <w:r w:rsidR="00372536">
              <w:rPr>
                <w:color w:val="000000" w:themeColor="text1"/>
                <w:sz w:val="22"/>
                <w:szCs w:val="22"/>
                <w:lang w:val="lv-LV"/>
              </w:rPr>
              <w:t>2</w:t>
            </w:r>
            <w:r w:rsidRPr="00636E72">
              <w:rPr>
                <w:color w:val="000000" w:themeColor="text1"/>
                <w:sz w:val="22"/>
                <w:szCs w:val="22"/>
                <w:lang w:val="lv-LV"/>
              </w:rPr>
              <w:t>.gada</w:t>
            </w:r>
            <w:r w:rsidRPr="00636E72">
              <w:rPr>
                <w:color w:val="000000" w:themeColor="text1"/>
                <w:sz w:val="32"/>
                <w:szCs w:val="32"/>
                <w:lang w:val="lv-LV"/>
              </w:rPr>
              <w:t xml:space="preserve"> </w:t>
            </w:r>
            <w:r w:rsidR="00761985">
              <w:rPr>
                <w:b/>
                <w:color w:val="000000" w:themeColor="text1"/>
                <w:sz w:val="32"/>
                <w:szCs w:val="32"/>
                <w:lang w:val="lv-LV"/>
              </w:rPr>
              <w:t>8., 9., 10. septembrī</w:t>
            </w:r>
            <w:r w:rsidR="009D1EFE" w:rsidRPr="009D1EFE">
              <w:rPr>
                <w:color w:val="000000" w:themeColor="text1"/>
                <w:sz w:val="22"/>
                <w:szCs w:val="22"/>
                <w:lang w:val="lv-LV"/>
              </w:rPr>
              <w:t>, plkst. 09.00-16.00</w:t>
            </w:r>
          </w:p>
        </w:tc>
      </w:tr>
      <w:tr w:rsidR="007B0EA7" w:rsidRPr="00372536" w:rsidTr="009A5563">
        <w:trPr>
          <w:trHeight w:val="614"/>
        </w:trPr>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mācību vadītājs/i</w:t>
            </w:r>
          </w:p>
        </w:tc>
        <w:tc>
          <w:tcPr>
            <w:tcW w:w="3236" w:type="pct"/>
            <w:vAlign w:val="center"/>
          </w:tcPr>
          <w:p w:rsidR="007B0EA7" w:rsidRPr="009A5563" w:rsidRDefault="00713842" w:rsidP="00713842">
            <w:pPr>
              <w:rPr>
                <w:rFonts w:eastAsia="Calibri"/>
                <w:sz w:val="22"/>
                <w:szCs w:val="22"/>
                <w:lang w:val="lv-LV" w:eastAsia="en-US"/>
              </w:rPr>
            </w:pPr>
            <w:r>
              <w:rPr>
                <w:rFonts w:eastAsia="Calibri"/>
                <w:sz w:val="22"/>
                <w:szCs w:val="22"/>
                <w:lang w:val="lv-LV" w:eastAsia="en-US"/>
              </w:rPr>
              <w:t>Rīgas Stradiņa universitāte, Arnita Tomiņa</w:t>
            </w:r>
          </w:p>
        </w:tc>
      </w:tr>
      <w:tr w:rsidR="007B0EA7" w:rsidRPr="00372536" w:rsidTr="009A5563">
        <w:tc>
          <w:tcPr>
            <w:tcW w:w="1764" w:type="pct"/>
            <w:vAlign w:val="center"/>
          </w:tcPr>
          <w:p w:rsidR="007B0EA7" w:rsidRPr="009A5563" w:rsidRDefault="007B0EA7" w:rsidP="009A5563">
            <w:pPr>
              <w:rPr>
                <w:sz w:val="22"/>
                <w:szCs w:val="22"/>
                <w:lang w:val="lv-LV"/>
              </w:rPr>
            </w:pPr>
            <w:r w:rsidRPr="009A5563">
              <w:rPr>
                <w:sz w:val="22"/>
                <w:szCs w:val="22"/>
                <w:lang w:val="lv-LV"/>
              </w:rPr>
              <w:t>Izglītības dokuments, kas apliecina neformālās izglītības programmas apgūšanu</w:t>
            </w:r>
          </w:p>
        </w:tc>
        <w:tc>
          <w:tcPr>
            <w:tcW w:w="3236" w:type="pct"/>
            <w:vAlign w:val="center"/>
          </w:tcPr>
          <w:p w:rsidR="007B0EA7" w:rsidRPr="009A5563" w:rsidRDefault="007B0EA7" w:rsidP="009A5563">
            <w:pPr>
              <w:rPr>
                <w:sz w:val="22"/>
                <w:szCs w:val="22"/>
                <w:lang w:val="lv-LV"/>
              </w:rPr>
            </w:pPr>
            <w:r w:rsidRPr="009A5563">
              <w:rPr>
                <w:sz w:val="22"/>
                <w:szCs w:val="22"/>
                <w:lang w:val="lv-LV"/>
              </w:rPr>
              <w:t>Apliecība par neformālās izglītības programmas apguvi</w:t>
            </w:r>
          </w:p>
          <w:p w:rsidR="007B0EA7" w:rsidRPr="009A5563" w:rsidRDefault="007B0EA7" w:rsidP="009A5563">
            <w:pPr>
              <w:ind w:right="-23"/>
              <w:rPr>
                <w:sz w:val="22"/>
                <w:szCs w:val="22"/>
                <w:lang w:val="lv-LV"/>
              </w:rPr>
            </w:pPr>
            <w:r w:rsidRPr="009A5563">
              <w:rPr>
                <w:sz w:val="22"/>
                <w:szCs w:val="22"/>
                <w:lang w:val="lv-LV"/>
              </w:rPr>
              <w:t>Piešķirtais tālākizglītības punktu skaits -</w:t>
            </w:r>
            <w:r w:rsidR="000A0489" w:rsidRPr="009A5563">
              <w:rPr>
                <w:sz w:val="22"/>
                <w:szCs w:val="22"/>
                <w:lang w:val="lv-LV"/>
              </w:rPr>
              <w:t xml:space="preserve"> 24</w:t>
            </w:r>
            <w:r w:rsidRPr="009A5563">
              <w:rPr>
                <w:sz w:val="22"/>
                <w:szCs w:val="22"/>
                <w:lang w:val="lv-LV"/>
              </w:rPr>
              <w:t xml:space="preserve"> TIP </w:t>
            </w:r>
          </w:p>
        </w:tc>
      </w:tr>
      <w:tr w:rsidR="00713842" w:rsidRPr="00372536" w:rsidTr="00AB0AD6">
        <w:trPr>
          <w:trHeight w:val="865"/>
        </w:trPr>
        <w:tc>
          <w:tcPr>
            <w:tcW w:w="1764" w:type="pct"/>
            <w:vAlign w:val="center"/>
          </w:tcPr>
          <w:p w:rsidR="00713842" w:rsidRPr="009A5563" w:rsidRDefault="00713842" w:rsidP="00713842">
            <w:pPr>
              <w:rPr>
                <w:sz w:val="22"/>
                <w:szCs w:val="22"/>
                <w:lang w:val="lv-LV"/>
              </w:rPr>
            </w:pPr>
            <w:r w:rsidRPr="009A5563">
              <w:rPr>
                <w:sz w:val="22"/>
                <w:szCs w:val="22"/>
                <w:lang w:val="lv-LV"/>
              </w:rPr>
              <w:t>Pieteikšanās kārtība un kontaktpersona/</w:t>
            </w:r>
            <w:proofErr w:type="spellStart"/>
            <w:r w:rsidRPr="009A5563">
              <w:rPr>
                <w:sz w:val="22"/>
                <w:szCs w:val="22"/>
                <w:lang w:val="lv-LV"/>
              </w:rPr>
              <w:t>as</w:t>
            </w:r>
            <w:proofErr w:type="spellEnd"/>
          </w:p>
        </w:tc>
        <w:tc>
          <w:tcPr>
            <w:tcW w:w="3236" w:type="pct"/>
            <w:vAlign w:val="center"/>
          </w:tcPr>
          <w:p w:rsidR="00713842" w:rsidRPr="005B0E3C" w:rsidRDefault="00713842" w:rsidP="00713842">
            <w:pPr>
              <w:pStyle w:val="BodyTextIndent"/>
              <w:ind w:firstLine="0"/>
              <w:jc w:val="left"/>
              <w:rPr>
                <w:color w:val="0000FF"/>
                <w:u w:val="single"/>
              </w:rPr>
            </w:pPr>
            <w:r w:rsidRPr="00EC66CF">
              <w:rPr>
                <w:rFonts w:ascii="Times New Roman" w:hAnsi="Times New Roman"/>
                <w:b/>
                <w:color w:val="000000" w:themeColor="text1"/>
                <w:sz w:val="22"/>
                <w:szCs w:val="22"/>
              </w:rPr>
              <w:t>Pieteikties uz kursiem</w:t>
            </w:r>
            <w:r w:rsidRPr="00EC66CF">
              <w:rPr>
                <w:rFonts w:ascii="Times New Roman" w:hAnsi="Times New Roman"/>
                <w:color w:val="000000" w:themeColor="text1"/>
                <w:sz w:val="22"/>
                <w:szCs w:val="22"/>
              </w:rPr>
              <w:t xml:space="preserve"> iespējams, </w:t>
            </w:r>
            <w:r w:rsidRPr="006C0B79">
              <w:rPr>
                <w:rFonts w:ascii="Times New Roman" w:hAnsi="Times New Roman"/>
                <w:color w:val="000000" w:themeColor="text1"/>
                <w:sz w:val="22"/>
                <w:szCs w:val="22"/>
              </w:rPr>
              <w:t>aizpildot pieteikumu ESF projekta Nr. 9.2.6.0/17/I/001 vienotajā reģistrācijas sistēmā</w:t>
            </w:r>
            <w:r>
              <w:rPr>
                <w:rFonts w:ascii="Times New Roman" w:hAnsi="Times New Roman"/>
                <w:color w:val="000000" w:themeColor="text1"/>
                <w:sz w:val="22"/>
                <w:szCs w:val="22"/>
              </w:rPr>
              <w:t>:</w:t>
            </w:r>
            <w:r w:rsidRPr="00EC66CF">
              <w:rPr>
                <w:rFonts w:ascii="Times New Roman" w:hAnsi="Times New Roman"/>
                <w:color w:val="000000" w:themeColor="text1"/>
                <w:sz w:val="22"/>
                <w:szCs w:val="22"/>
              </w:rPr>
              <w:t xml:space="preserve"> </w:t>
            </w:r>
            <w:hyperlink r:id="rId9" w:tgtFrame="_blank" w:history="1">
              <w:r>
                <w:rPr>
                  <w:rStyle w:val="Hyperlink"/>
                  <w:color w:val="0000FF"/>
                </w:rPr>
                <w:t>https://www.mitto.me/rsu-macibu-programma/registreties</w:t>
              </w:r>
            </w:hyperlink>
          </w:p>
        </w:tc>
      </w:tr>
      <w:tr w:rsidR="007B0EA7" w:rsidRPr="00372536" w:rsidTr="00AD2E80">
        <w:trPr>
          <w:trHeight w:val="2453"/>
        </w:trPr>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mērķis</w:t>
            </w:r>
          </w:p>
        </w:tc>
        <w:tc>
          <w:tcPr>
            <w:tcW w:w="3236" w:type="pct"/>
            <w:vAlign w:val="center"/>
          </w:tcPr>
          <w:p w:rsidR="007B0EA7" w:rsidRPr="009A5563" w:rsidRDefault="00AD2E80" w:rsidP="009A5563">
            <w:pPr>
              <w:overflowPunct w:val="0"/>
              <w:rPr>
                <w:color w:val="00000A"/>
                <w:sz w:val="22"/>
                <w:szCs w:val="22"/>
                <w:lang w:val="lv-LV" w:eastAsia="en-US"/>
              </w:rPr>
            </w:pPr>
            <w:r w:rsidRPr="00AD2E80">
              <w:rPr>
                <w:color w:val="00000A"/>
                <w:sz w:val="22"/>
                <w:szCs w:val="22"/>
                <w:lang w:val="lv-LV" w:eastAsia="en-US"/>
              </w:rPr>
              <w:t>Izglītības procesa rezultātā izglītojamajiem sniegt priekšstatu par paplašināto atdzīvināšanu pediatrijā slimnīcas etapā (PALS), kā arī sniegt zināšanas un attīstīt iemaņas kritiski slima bērna stāvokļa novērtēšanā un palīdzības sniegšanā neatliekamās situācijās, lai apgūtās iemaņas praktiski pielietotu profesionālajā darbībā. Programma paredzēta ārstniecības personām, kas vēlas padziļināt savas zināšanas, sapratni un praktiskās iemaņas kritiski slima bērna stāvokļa novērtēšanā un palīdzības sniegšanā neatliekamās situācijās slimnīcas etapā</w:t>
            </w:r>
            <w:r w:rsidR="000A0489" w:rsidRPr="009A5563">
              <w:rPr>
                <w:color w:val="00000A"/>
                <w:sz w:val="22"/>
                <w:szCs w:val="22"/>
                <w:lang w:val="lv-LV" w:eastAsia="en-US"/>
              </w:rPr>
              <w:t>.</w:t>
            </w:r>
          </w:p>
        </w:tc>
      </w:tr>
      <w:tr w:rsidR="007B0EA7" w:rsidRPr="00372536" w:rsidTr="00AB0AD6">
        <w:trPr>
          <w:trHeight w:val="3811"/>
        </w:trPr>
        <w:tc>
          <w:tcPr>
            <w:tcW w:w="1764" w:type="pct"/>
            <w:vAlign w:val="center"/>
          </w:tcPr>
          <w:p w:rsidR="007B0EA7" w:rsidRPr="009A5563" w:rsidRDefault="007B0EA7" w:rsidP="009A5563">
            <w:pPr>
              <w:rPr>
                <w:sz w:val="22"/>
                <w:szCs w:val="22"/>
                <w:lang w:val="lv-LV"/>
              </w:rPr>
            </w:pPr>
            <w:r w:rsidRPr="009A5563">
              <w:rPr>
                <w:sz w:val="22"/>
                <w:szCs w:val="22"/>
                <w:lang w:val="lv-LV"/>
              </w:rPr>
              <w:t>Mācību programmas tēmas</w:t>
            </w:r>
          </w:p>
        </w:tc>
        <w:tc>
          <w:tcPr>
            <w:tcW w:w="3236" w:type="pct"/>
            <w:vAlign w:val="center"/>
          </w:tcPr>
          <w:p w:rsidR="00AD2E80" w:rsidRPr="00AB0AD6" w:rsidRDefault="00AD2E80" w:rsidP="00AD2E80">
            <w:pPr>
              <w:pStyle w:val="ListParagraph"/>
              <w:numPr>
                <w:ilvl w:val="0"/>
                <w:numId w:val="14"/>
              </w:numPr>
              <w:ind w:right="-23"/>
              <w:rPr>
                <w:sz w:val="20"/>
                <w:szCs w:val="22"/>
              </w:rPr>
            </w:pPr>
            <w:r w:rsidRPr="00AB0AD6">
              <w:rPr>
                <w:sz w:val="20"/>
                <w:szCs w:val="22"/>
              </w:rPr>
              <w:t>Kardiopulmonālās funkcijas un tās izsīkuma novērtēšana slimnīcas uzņemšanas nodaļā. Atdzīvināšanas k</w:t>
            </w:r>
            <w:r w:rsidR="002E2CA5" w:rsidRPr="00AB0AD6">
              <w:rPr>
                <w:sz w:val="20"/>
                <w:szCs w:val="22"/>
              </w:rPr>
              <w:t>omandas organizēšanas algoritms</w:t>
            </w:r>
          </w:p>
          <w:p w:rsidR="00AD2E80" w:rsidRPr="00AB0AD6" w:rsidRDefault="00AD2E80" w:rsidP="00AD2E80">
            <w:pPr>
              <w:pStyle w:val="ListParagraph"/>
              <w:numPr>
                <w:ilvl w:val="0"/>
                <w:numId w:val="14"/>
              </w:numPr>
              <w:ind w:right="-23"/>
              <w:rPr>
                <w:sz w:val="20"/>
                <w:szCs w:val="22"/>
              </w:rPr>
            </w:pPr>
            <w:r w:rsidRPr="00AB0AD6">
              <w:rPr>
                <w:sz w:val="20"/>
                <w:szCs w:val="22"/>
              </w:rPr>
              <w:t>Zīdaiņa un bērn</w:t>
            </w:r>
            <w:r w:rsidR="002E2CA5" w:rsidRPr="00AB0AD6">
              <w:rPr>
                <w:sz w:val="20"/>
                <w:szCs w:val="22"/>
              </w:rPr>
              <w:t xml:space="preserve">a </w:t>
            </w:r>
            <w:proofErr w:type="spellStart"/>
            <w:r w:rsidR="002E2CA5" w:rsidRPr="00AB0AD6">
              <w:rPr>
                <w:sz w:val="20"/>
                <w:szCs w:val="22"/>
              </w:rPr>
              <w:t>pamatatdzīvināšanas</w:t>
            </w:r>
            <w:proofErr w:type="spellEnd"/>
            <w:r w:rsidR="002E2CA5" w:rsidRPr="00AB0AD6">
              <w:rPr>
                <w:sz w:val="20"/>
                <w:szCs w:val="22"/>
              </w:rPr>
              <w:t xml:space="preserve"> algoritmi</w:t>
            </w:r>
          </w:p>
          <w:p w:rsidR="00AD2E80" w:rsidRPr="00AB0AD6" w:rsidRDefault="00AD2E80" w:rsidP="00AD2E80">
            <w:pPr>
              <w:pStyle w:val="ListParagraph"/>
              <w:numPr>
                <w:ilvl w:val="0"/>
                <w:numId w:val="14"/>
              </w:numPr>
              <w:ind w:right="-23"/>
              <w:rPr>
                <w:sz w:val="20"/>
                <w:szCs w:val="22"/>
              </w:rPr>
            </w:pPr>
            <w:r w:rsidRPr="00AB0AD6">
              <w:rPr>
                <w:sz w:val="20"/>
                <w:szCs w:val="22"/>
              </w:rPr>
              <w:t>Elp</w:t>
            </w:r>
            <w:r w:rsidR="002E2CA5" w:rsidRPr="00AB0AD6">
              <w:rPr>
                <w:sz w:val="20"/>
                <w:szCs w:val="22"/>
              </w:rPr>
              <w:t>ceļu atbrīvošana no svešķermeņa</w:t>
            </w:r>
          </w:p>
          <w:p w:rsidR="00AD2E80" w:rsidRPr="00AB0AD6" w:rsidRDefault="00AD2E80" w:rsidP="00AD2E80">
            <w:pPr>
              <w:pStyle w:val="ListParagraph"/>
              <w:numPr>
                <w:ilvl w:val="0"/>
                <w:numId w:val="14"/>
              </w:numPr>
              <w:ind w:right="-23"/>
              <w:rPr>
                <w:sz w:val="20"/>
                <w:szCs w:val="22"/>
              </w:rPr>
            </w:pPr>
            <w:r w:rsidRPr="00AB0AD6">
              <w:rPr>
                <w:sz w:val="20"/>
                <w:szCs w:val="22"/>
              </w:rPr>
              <w:t>Elpceļu caurlaid</w:t>
            </w:r>
            <w:r w:rsidR="002E2CA5" w:rsidRPr="00AB0AD6">
              <w:rPr>
                <w:sz w:val="20"/>
                <w:szCs w:val="22"/>
              </w:rPr>
              <w:t>ības un elpošanas nodrošināšana</w:t>
            </w:r>
          </w:p>
          <w:p w:rsidR="00AD2E80" w:rsidRPr="00AB0AD6" w:rsidRDefault="00AD2E80" w:rsidP="00AD2E80">
            <w:pPr>
              <w:pStyle w:val="ListParagraph"/>
              <w:numPr>
                <w:ilvl w:val="0"/>
                <w:numId w:val="14"/>
              </w:numPr>
              <w:ind w:right="-23"/>
              <w:rPr>
                <w:sz w:val="20"/>
                <w:szCs w:val="22"/>
              </w:rPr>
            </w:pPr>
            <w:r w:rsidRPr="00AB0AD6">
              <w:rPr>
                <w:sz w:val="20"/>
                <w:szCs w:val="22"/>
              </w:rPr>
              <w:t>Vaskulārās pieejas nodrošināšana, šķidruma un medikamentu ievadīšana asins</w:t>
            </w:r>
            <w:r w:rsidR="002E2CA5" w:rsidRPr="00AB0AD6">
              <w:rPr>
                <w:sz w:val="20"/>
                <w:szCs w:val="22"/>
              </w:rPr>
              <w:t>ritē</w:t>
            </w:r>
          </w:p>
          <w:p w:rsidR="00AD2E80" w:rsidRPr="00AB0AD6" w:rsidRDefault="00AD2E80" w:rsidP="00AD2E80">
            <w:pPr>
              <w:pStyle w:val="ListParagraph"/>
              <w:numPr>
                <w:ilvl w:val="0"/>
                <w:numId w:val="14"/>
              </w:numPr>
              <w:ind w:right="-23"/>
              <w:rPr>
                <w:sz w:val="20"/>
                <w:szCs w:val="22"/>
              </w:rPr>
            </w:pPr>
            <w:r w:rsidRPr="00AB0AD6">
              <w:rPr>
                <w:sz w:val="20"/>
                <w:szCs w:val="22"/>
              </w:rPr>
              <w:t>R</w:t>
            </w:r>
            <w:r w:rsidR="002E2CA5" w:rsidRPr="00AB0AD6">
              <w:rPr>
                <w:sz w:val="20"/>
                <w:szCs w:val="22"/>
              </w:rPr>
              <w:t>itma traucējumi un to novēršana</w:t>
            </w:r>
          </w:p>
          <w:p w:rsidR="00AD2E80" w:rsidRPr="00AB0AD6" w:rsidRDefault="00AD2E80" w:rsidP="00AD2E80">
            <w:pPr>
              <w:pStyle w:val="ListParagraph"/>
              <w:numPr>
                <w:ilvl w:val="0"/>
                <w:numId w:val="14"/>
              </w:numPr>
              <w:ind w:right="-23"/>
              <w:rPr>
                <w:sz w:val="20"/>
                <w:szCs w:val="22"/>
              </w:rPr>
            </w:pPr>
            <w:r w:rsidRPr="00AB0AD6">
              <w:rPr>
                <w:sz w:val="20"/>
                <w:szCs w:val="22"/>
              </w:rPr>
              <w:t xml:space="preserve">Neatliekamās medicīniskās palīdzības </w:t>
            </w:r>
            <w:r w:rsidR="002E2CA5" w:rsidRPr="00AB0AD6">
              <w:rPr>
                <w:sz w:val="20"/>
                <w:szCs w:val="22"/>
              </w:rPr>
              <w:t>sniegšana traumu guvušam bērnam</w:t>
            </w:r>
          </w:p>
          <w:p w:rsidR="00AD2E80" w:rsidRPr="00AB0AD6" w:rsidRDefault="00AD2E80" w:rsidP="00AD2E80">
            <w:pPr>
              <w:pStyle w:val="ListParagraph"/>
              <w:numPr>
                <w:ilvl w:val="0"/>
                <w:numId w:val="14"/>
              </w:numPr>
              <w:ind w:right="-23"/>
              <w:rPr>
                <w:sz w:val="20"/>
                <w:szCs w:val="22"/>
              </w:rPr>
            </w:pPr>
            <w:r w:rsidRPr="00AB0AD6">
              <w:rPr>
                <w:sz w:val="20"/>
                <w:szCs w:val="22"/>
              </w:rPr>
              <w:t>Šoks</w:t>
            </w:r>
          </w:p>
          <w:p w:rsidR="00AD2E80" w:rsidRPr="00AB0AD6" w:rsidRDefault="00AD2E80" w:rsidP="00AD2E80">
            <w:pPr>
              <w:pStyle w:val="ListParagraph"/>
              <w:numPr>
                <w:ilvl w:val="0"/>
                <w:numId w:val="14"/>
              </w:numPr>
              <w:ind w:right="-23"/>
              <w:rPr>
                <w:sz w:val="20"/>
                <w:szCs w:val="22"/>
              </w:rPr>
            </w:pPr>
            <w:r w:rsidRPr="00AB0AD6">
              <w:rPr>
                <w:sz w:val="20"/>
                <w:szCs w:val="22"/>
              </w:rPr>
              <w:t>Zīdaiņa/bērna dzīvības funkciju stabilizēšana un uzturēšana pēc reanimācijas, pārvietošanas laikā uz intensīvās terapijas nodaļu.</w:t>
            </w:r>
          </w:p>
          <w:p w:rsidR="000A0489" w:rsidRPr="00AB0AD6" w:rsidRDefault="00AD2E80" w:rsidP="00AD2E80">
            <w:pPr>
              <w:pStyle w:val="ListParagraph"/>
              <w:numPr>
                <w:ilvl w:val="0"/>
                <w:numId w:val="14"/>
              </w:numPr>
              <w:ind w:right="-23"/>
              <w:rPr>
                <w:sz w:val="20"/>
                <w:szCs w:val="22"/>
              </w:rPr>
            </w:pPr>
            <w:r w:rsidRPr="00AB0AD6">
              <w:rPr>
                <w:sz w:val="20"/>
                <w:szCs w:val="22"/>
              </w:rPr>
              <w:t>Situāciju uzdevumu praktiska risināšana komandā: zīdaiņu un bērnu veselības stāvokļa novērtēšana un paplašinātās atdzīvināšanas nodrošināšana.</w:t>
            </w:r>
          </w:p>
        </w:tc>
      </w:tr>
      <w:tr w:rsidR="007B0EA7" w:rsidRPr="00372536" w:rsidTr="009A5563">
        <w:tc>
          <w:tcPr>
            <w:tcW w:w="1764" w:type="pct"/>
            <w:vAlign w:val="center"/>
          </w:tcPr>
          <w:p w:rsidR="007B0EA7" w:rsidRPr="009A5563" w:rsidRDefault="007B0EA7" w:rsidP="009A5563">
            <w:pPr>
              <w:rPr>
                <w:sz w:val="22"/>
                <w:szCs w:val="22"/>
                <w:lang w:val="lv-LV"/>
              </w:rPr>
            </w:pPr>
            <w:r w:rsidRPr="009A5563">
              <w:rPr>
                <w:sz w:val="22"/>
                <w:szCs w:val="22"/>
                <w:lang w:val="lv-LV"/>
              </w:rPr>
              <w:lastRenderedPageBreak/>
              <w:t>Neformālās izglītības programmas apguves kvalitātes novērtēšana</w:t>
            </w:r>
          </w:p>
        </w:tc>
        <w:tc>
          <w:tcPr>
            <w:tcW w:w="3236" w:type="pct"/>
            <w:vAlign w:val="center"/>
          </w:tcPr>
          <w:p w:rsidR="007B0EA7" w:rsidRPr="009A5563" w:rsidRDefault="007B0EA7" w:rsidP="009A5563">
            <w:pPr>
              <w:rPr>
                <w:sz w:val="22"/>
                <w:szCs w:val="22"/>
                <w:lang w:val="lv-LV"/>
              </w:rPr>
            </w:pPr>
            <w:r w:rsidRPr="009A5563">
              <w:rPr>
                <w:sz w:val="22"/>
                <w:szCs w:val="22"/>
                <w:lang w:val="lv-LV"/>
              </w:rPr>
              <w:t>Izglītojamie, kuri apguvuši ne mazāk kā 75% no izglītības programmas un ieguvuši nepieciešamo zināšanu un prasmju vērtējumu (nokārtojuši pārbaudījumu ar teorētisko un praktisko iemaņu vērtējumu „ieskaitīts”), saņem apliecību par neformālās izglītības programmas apguvi.</w:t>
            </w:r>
          </w:p>
        </w:tc>
      </w:tr>
    </w:tbl>
    <w:p w:rsidR="00713842" w:rsidRDefault="00713842" w:rsidP="00713842">
      <w:pPr>
        <w:rPr>
          <w:sz w:val="22"/>
          <w:szCs w:val="22"/>
          <w:lang w:val="lv-LV"/>
        </w:rPr>
      </w:pPr>
    </w:p>
    <w:p w:rsidR="007632FE" w:rsidRPr="004D3862" w:rsidRDefault="007632FE" w:rsidP="007632FE">
      <w:pPr>
        <w:jc w:val="center"/>
        <w:rPr>
          <w:b/>
          <w:sz w:val="22"/>
          <w:szCs w:val="22"/>
          <w:lang w:val="lv-LV"/>
        </w:rPr>
      </w:pPr>
    </w:p>
    <w:p w:rsidR="00AB0AD6" w:rsidRPr="004D3862" w:rsidRDefault="00AB0AD6" w:rsidP="00AB0AD6">
      <w:pPr>
        <w:jc w:val="center"/>
        <w:rPr>
          <w:b/>
          <w:sz w:val="22"/>
          <w:szCs w:val="22"/>
          <w:lang w:val="lv-LV"/>
        </w:rPr>
      </w:pPr>
    </w:p>
    <w:p w:rsidR="00AB0AD6" w:rsidRPr="00636E72" w:rsidRDefault="00AB0AD6" w:rsidP="00AB0AD6">
      <w:pPr>
        <w:jc w:val="both"/>
        <w:rPr>
          <w:sz w:val="22"/>
          <w:szCs w:val="22"/>
          <w:lang w:val="lv-LV"/>
        </w:rPr>
      </w:pPr>
      <w:r w:rsidRPr="00636E72">
        <w:rPr>
          <w:sz w:val="22"/>
          <w:szCs w:val="22"/>
          <w:lang w:val="lv-LV"/>
        </w:rPr>
        <w:t xml:space="preserve">Lūdzam ņemt vērā, ka Eiropas Sociālā fonda projekta Nr.9.2.6.0/17/I/001 ietvaros rīkoto </w:t>
      </w:r>
      <w:r w:rsidRPr="00636E72">
        <w:rPr>
          <w:color w:val="C00000"/>
          <w:sz w:val="22"/>
          <w:szCs w:val="22"/>
          <w:lang w:val="lv-LV"/>
        </w:rPr>
        <w:t xml:space="preserve">mācību dalībnieks vienā dienā drīkst apmeklēt nodarbības tikai vienā mācību programmā! </w:t>
      </w:r>
      <w:r w:rsidRPr="00636E72">
        <w:rPr>
          <w:sz w:val="22"/>
          <w:szCs w:val="22"/>
          <w:lang w:val="lv-LV"/>
        </w:rPr>
        <w:t xml:space="preserve">Ja vairākām mācību programmām pārklājas norises datumi (arī tad, ja mācības realizē dažādas institūcijas), tad drīkst apmeklēt tikai vienu programmu! </w:t>
      </w:r>
    </w:p>
    <w:p w:rsidR="00AB0AD6" w:rsidRDefault="00AB0AD6" w:rsidP="00AB0AD6">
      <w:pPr>
        <w:jc w:val="both"/>
        <w:rPr>
          <w:sz w:val="22"/>
          <w:szCs w:val="22"/>
          <w:lang w:val="lv-LV"/>
        </w:rPr>
      </w:pPr>
    </w:p>
    <w:p w:rsidR="00AB0AD6" w:rsidRPr="00C16986" w:rsidRDefault="00AB0AD6" w:rsidP="00AB0AD6">
      <w:pPr>
        <w:pStyle w:val="NormalWeb"/>
        <w:spacing w:before="120" w:beforeAutospacing="0" w:after="0" w:afterAutospacing="0"/>
        <w:jc w:val="both"/>
        <w:rPr>
          <w:color w:val="000000"/>
          <w:sz w:val="22"/>
          <w:szCs w:val="22"/>
        </w:rPr>
      </w:pPr>
      <w:r w:rsidRPr="00C16986">
        <w:rPr>
          <w:color w:val="000000"/>
          <w:sz w:val="22"/>
          <w:szCs w:val="22"/>
        </w:rPr>
        <w:t>Noderīgi!</w:t>
      </w:r>
    </w:p>
    <w:p w:rsidR="00AB0AD6" w:rsidRPr="00C16986" w:rsidRDefault="00AB0AD6" w:rsidP="00AB0AD6">
      <w:pPr>
        <w:pStyle w:val="NormalWeb"/>
        <w:numPr>
          <w:ilvl w:val="0"/>
          <w:numId w:val="13"/>
        </w:numPr>
        <w:spacing w:before="120" w:beforeAutospacing="0" w:after="0" w:afterAutospacing="0"/>
        <w:jc w:val="both"/>
        <w:rPr>
          <w:color w:val="000000"/>
          <w:sz w:val="22"/>
          <w:szCs w:val="22"/>
        </w:rPr>
      </w:pPr>
      <w:r w:rsidRPr="00C16986">
        <w:rPr>
          <w:color w:val="000000"/>
          <w:sz w:val="22"/>
          <w:szCs w:val="22"/>
        </w:rPr>
        <w:t xml:space="preserve">Informācija par Rīgas Stradiņa universitātes ESF projektu Nr.9.2.6.0/17/I/001 ietvaros rīkotajām mācībām </w:t>
      </w:r>
      <w:hyperlink r:id="rId10" w:history="1">
        <w:r w:rsidRPr="00C16986">
          <w:rPr>
            <w:rStyle w:val="Hyperlink"/>
            <w:sz w:val="22"/>
            <w:szCs w:val="22"/>
          </w:rPr>
          <w:t>https://www.rsu.lv/esf-kursi</w:t>
        </w:r>
      </w:hyperlink>
      <w:r w:rsidRPr="00C16986">
        <w:rPr>
          <w:color w:val="000000"/>
          <w:sz w:val="22"/>
          <w:szCs w:val="22"/>
        </w:rPr>
        <w:t xml:space="preserve"> </w:t>
      </w:r>
    </w:p>
    <w:p w:rsidR="00AB0AD6" w:rsidRPr="00C16986" w:rsidRDefault="00AB0AD6" w:rsidP="00AB0AD6">
      <w:pPr>
        <w:pStyle w:val="NormalWeb"/>
        <w:numPr>
          <w:ilvl w:val="0"/>
          <w:numId w:val="13"/>
        </w:numPr>
        <w:spacing w:before="120" w:beforeAutospacing="0" w:after="0" w:afterAutospacing="0"/>
        <w:jc w:val="both"/>
        <w:rPr>
          <w:color w:val="000000"/>
          <w:sz w:val="22"/>
          <w:szCs w:val="22"/>
        </w:rPr>
      </w:pPr>
      <w:r w:rsidRPr="00C16986">
        <w:rPr>
          <w:color w:val="000000"/>
          <w:sz w:val="22"/>
          <w:szCs w:val="22"/>
        </w:rPr>
        <w:t xml:space="preserve">Informācija par ESF projektu Nr.9.2.6.0/17/I/001 un tā ietvaros rīkotajām mācībām pieejama Veselības ministrijas izveidotajā mājas lapā </w:t>
      </w:r>
      <w:hyperlink r:id="rId11" w:history="1">
        <w:r w:rsidRPr="00C16986">
          <w:rPr>
            <w:rStyle w:val="Hyperlink"/>
            <w:sz w:val="22"/>
            <w:szCs w:val="22"/>
          </w:rPr>
          <w:t>www.talakizglitiba.lv</w:t>
        </w:r>
      </w:hyperlink>
      <w:r w:rsidRPr="00C16986">
        <w:rPr>
          <w:color w:val="000000"/>
          <w:sz w:val="22"/>
          <w:szCs w:val="22"/>
        </w:rPr>
        <w:t xml:space="preserve"> </w:t>
      </w:r>
    </w:p>
    <w:p w:rsidR="00AB0AD6" w:rsidRPr="00372536" w:rsidRDefault="00AB0AD6" w:rsidP="00372536">
      <w:pPr>
        <w:pStyle w:val="NormalWeb"/>
        <w:numPr>
          <w:ilvl w:val="0"/>
          <w:numId w:val="13"/>
        </w:numPr>
        <w:spacing w:before="120" w:beforeAutospacing="0" w:after="0" w:afterAutospacing="0"/>
        <w:jc w:val="both"/>
        <w:rPr>
          <w:color w:val="000000"/>
          <w:sz w:val="22"/>
          <w:szCs w:val="22"/>
        </w:rPr>
      </w:pPr>
      <w:r w:rsidRPr="00C16986">
        <w:rPr>
          <w:color w:val="000000"/>
          <w:sz w:val="22"/>
          <w:szCs w:val="22"/>
        </w:rPr>
        <w:t xml:space="preserve">Projekta realizācijā iesaistīto institūciju kopējais mācību kalendārs attiecīgajam mēnesim pieejams </w:t>
      </w:r>
      <w:hyperlink r:id="rId12" w:history="1">
        <w:r w:rsidRPr="003B0948">
          <w:rPr>
            <w:rStyle w:val="Hyperlink"/>
            <w:sz w:val="22"/>
            <w:szCs w:val="22"/>
          </w:rPr>
          <w:t>http://www.talakizglitiba.lv/aktualitates/aktualitates</w:t>
        </w:r>
      </w:hyperlink>
    </w:p>
    <w:sectPr w:rsidR="00AB0AD6" w:rsidRPr="00372536" w:rsidSect="00713842">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2FE" w:rsidRDefault="007632FE" w:rsidP="007632FE">
      <w:r>
        <w:separator/>
      </w:r>
    </w:p>
  </w:endnote>
  <w:endnote w:type="continuationSeparator" w:id="0">
    <w:p w:rsidR="007632FE" w:rsidRDefault="007632FE" w:rsidP="0076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2FE" w:rsidRDefault="007632FE" w:rsidP="007632FE">
      <w:r>
        <w:separator/>
      </w:r>
    </w:p>
  </w:footnote>
  <w:footnote w:type="continuationSeparator" w:id="0">
    <w:p w:rsidR="007632FE" w:rsidRDefault="007632FE" w:rsidP="00763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689A"/>
    <w:multiLevelType w:val="hybridMultilevel"/>
    <w:tmpl w:val="8452A8C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2" w15:restartNumberingAfterBreak="0">
    <w:nsid w:val="0DC26D20"/>
    <w:multiLevelType w:val="hybridMultilevel"/>
    <w:tmpl w:val="6B6C8F2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4"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11531B"/>
    <w:multiLevelType w:val="hybridMultilevel"/>
    <w:tmpl w:val="D98424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9" w15:restartNumberingAfterBreak="0">
    <w:nsid w:val="3CFB2AB9"/>
    <w:multiLevelType w:val="hybridMultilevel"/>
    <w:tmpl w:val="D89A14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EE5410B"/>
    <w:multiLevelType w:val="hybridMultilevel"/>
    <w:tmpl w:val="FF2863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6" w15:restartNumberingAfterBreak="0">
    <w:nsid w:val="6A6322CF"/>
    <w:multiLevelType w:val="hybridMultilevel"/>
    <w:tmpl w:val="1BBC78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3"/>
  </w:num>
  <w:num w:numId="9">
    <w:abstractNumId w:val="15"/>
  </w:num>
  <w:num w:numId="10">
    <w:abstractNumId w:val="7"/>
  </w:num>
  <w:num w:numId="11">
    <w:abstractNumId w:val="16"/>
  </w:num>
  <w:num w:numId="12">
    <w:abstractNumId w:val="9"/>
  </w:num>
  <w:num w:numId="13">
    <w:abstractNumId w:val="14"/>
  </w:num>
  <w:num w:numId="14">
    <w:abstractNumId w:val="13"/>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5071A"/>
    <w:rsid w:val="000A0489"/>
    <w:rsid w:val="000D4A42"/>
    <w:rsid w:val="000E55E9"/>
    <w:rsid w:val="0010337D"/>
    <w:rsid w:val="00104CF9"/>
    <w:rsid w:val="001375BD"/>
    <w:rsid w:val="00187675"/>
    <w:rsid w:val="00187D30"/>
    <w:rsid w:val="001B47AD"/>
    <w:rsid w:val="00211193"/>
    <w:rsid w:val="002577C2"/>
    <w:rsid w:val="002E2CA5"/>
    <w:rsid w:val="002F4F95"/>
    <w:rsid w:val="0033266C"/>
    <w:rsid w:val="00346E35"/>
    <w:rsid w:val="0036621E"/>
    <w:rsid w:val="00372536"/>
    <w:rsid w:val="003764F9"/>
    <w:rsid w:val="00391D3B"/>
    <w:rsid w:val="00397C23"/>
    <w:rsid w:val="003F77C3"/>
    <w:rsid w:val="00414A91"/>
    <w:rsid w:val="00452D28"/>
    <w:rsid w:val="004A6AA4"/>
    <w:rsid w:val="004B5CAD"/>
    <w:rsid w:val="004D6B37"/>
    <w:rsid w:val="00557387"/>
    <w:rsid w:val="0056227A"/>
    <w:rsid w:val="00585522"/>
    <w:rsid w:val="005B35BB"/>
    <w:rsid w:val="00625A47"/>
    <w:rsid w:val="006458C3"/>
    <w:rsid w:val="00690CF8"/>
    <w:rsid w:val="00696C68"/>
    <w:rsid w:val="006B0292"/>
    <w:rsid w:val="006F2DA1"/>
    <w:rsid w:val="006F5A32"/>
    <w:rsid w:val="00712A4E"/>
    <w:rsid w:val="00713842"/>
    <w:rsid w:val="00713ED0"/>
    <w:rsid w:val="00754B2E"/>
    <w:rsid w:val="00761985"/>
    <w:rsid w:val="007632FE"/>
    <w:rsid w:val="007779D0"/>
    <w:rsid w:val="007B0EA7"/>
    <w:rsid w:val="007E17F0"/>
    <w:rsid w:val="0080069B"/>
    <w:rsid w:val="00822B92"/>
    <w:rsid w:val="00840DA1"/>
    <w:rsid w:val="00881D2C"/>
    <w:rsid w:val="00882086"/>
    <w:rsid w:val="00892EC5"/>
    <w:rsid w:val="008A41DD"/>
    <w:rsid w:val="008B669E"/>
    <w:rsid w:val="009079ED"/>
    <w:rsid w:val="00912138"/>
    <w:rsid w:val="009342F0"/>
    <w:rsid w:val="00963178"/>
    <w:rsid w:val="00965E99"/>
    <w:rsid w:val="00992B2C"/>
    <w:rsid w:val="00995EA5"/>
    <w:rsid w:val="009A5563"/>
    <w:rsid w:val="009B64D1"/>
    <w:rsid w:val="009D1EFE"/>
    <w:rsid w:val="009D373E"/>
    <w:rsid w:val="00A35BF6"/>
    <w:rsid w:val="00A41B1C"/>
    <w:rsid w:val="00AA5E55"/>
    <w:rsid w:val="00AB0AD6"/>
    <w:rsid w:val="00AD2E80"/>
    <w:rsid w:val="00B46CCA"/>
    <w:rsid w:val="00C04189"/>
    <w:rsid w:val="00C345D6"/>
    <w:rsid w:val="00C558B5"/>
    <w:rsid w:val="00C92716"/>
    <w:rsid w:val="00CA0EF0"/>
    <w:rsid w:val="00CD5136"/>
    <w:rsid w:val="00CE0904"/>
    <w:rsid w:val="00D4695D"/>
    <w:rsid w:val="00D47C69"/>
    <w:rsid w:val="00E16F1B"/>
    <w:rsid w:val="00E44BCD"/>
    <w:rsid w:val="00E74DF2"/>
    <w:rsid w:val="00EA7238"/>
    <w:rsid w:val="00EF62B0"/>
    <w:rsid w:val="00F43096"/>
    <w:rsid w:val="00F84FAE"/>
    <w:rsid w:val="00FC6639"/>
    <w:rsid w:val="00FC68AD"/>
    <w:rsid w:val="00FD0A34"/>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7B13"/>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713842"/>
    <w:pPr>
      <w:spacing w:before="100" w:beforeAutospacing="1" w:after="100" w:afterAutospacing="1"/>
    </w:pPr>
    <w:rPr>
      <w:rFonts w:eastAsiaTheme="minorHAnsi"/>
      <w:lang w:val="lv-LV" w:eastAsia="lv-LV"/>
    </w:rPr>
  </w:style>
  <w:style w:type="paragraph" w:styleId="EndnoteText">
    <w:name w:val="endnote text"/>
    <w:basedOn w:val="Normal"/>
    <w:link w:val="EndnoteTextChar"/>
    <w:uiPriority w:val="99"/>
    <w:semiHidden/>
    <w:unhideWhenUsed/>
    <w:rsid w:val="007632FE"/>
    <w:rPr>
      <w:sz w:val="20"/>
      <w:szCs w:val="20"/>
    </w:rPr>
  </w:style>
  <w:style w:type="character" w:customStyle="1" w:styleId="EndnoteTextChar">
    <w:name w:val="Endnote Text Char"/>
    <w:basedOn w:val="DefaultParagraphFont"/>
    <w:link w:val="EndnoteText"/>
    <w:uiPriority w:val="99"/>
    <w:semiHidden/>
    <w:rsid w:val="007632FE"/>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7632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lakizglitiba.lv/aktualitates/aktualit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kizglitiba.lv" TargetMode="External"/><Relationship Id="rId5" Type="http://schemas.openxmlformats.org/officeDocument/2006/relationships/webSettings" Target="webSettings.xml"/><Relationship Id="rId10" Type="http://schemas.openxmlformats.org/officeDocument/2006/relationships/hyperlink" Target="https://www.rsu.lv/esf-kursi" TargetMode="External"/><Relationship Id="rId4" Type="http://schemas.openxmlformats.org/officeDocument/2006/relationships/settings" Target="settings.xml"/><Relationship Id="rId9" Type="http://schemas.openxmlformats.org/officeDocument/2006/relationships/hyperlink" Target="https://www.mitto.me/rsu-macibu-programma/registre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96248-DB1A-4078-AF3E-7A9F679E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2486</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Līga Stucere</cp:lastModifiedBy>
  <cp:revision>3</cp:revision>
  <dcterms:created xsi:type="dcterms:W3CDTF">2022-08-10T15:18:00Z</dcterms:created>
  <dcterms:modified xsi:type="dcterms:W3CDTF">2022-08-10T15:26:00Z</dcterms:modified>
</cp:coreProperties>
</file>